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C9159A" w14:textId="37804234" w:rsidR="007166CE" w:rsidRDefault="00A16311" w:rsidP="00C80477">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E789031" wp14:editId="1BA5D29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54EAC75" w14:textId="77777777" w:rsidR="007166CE" w:rsidRDefault="007166CE" w:rsidP="00C80477">
      <w:pPr>
        <w:pStyle w:val="berschrift1"/>
      </w:pPr>
      <w:r>
        <w:br w:type="page"/>
      </w:r>
      <w:r>
        <w:lastRenderedPageBreak/>
        <w:t>Vorwort</w:t>
      </w:r>
    </w:p>
    <w:p w14:paraId="263AD37B" w14:textId="77777777" w:rsidR="007166CE" w:rsidRDefault="007E1779" w:rsidP="00C80477">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9CFDA65" w14:textId="77777777" w:rsidR="007E1779" w:rsidRDefault="008D7463" w:rsidP="00C80477">
      <w:r>
        <w:t xml:space="preserve">Dieses Jahr hat uns allen eine Menge abverlangt – doch Gott hat uns hindurchgetragen. </w:t>
      </w:r>
    </w:p>
    <w:p w14:paraId="75FA1DD2" w14:textId="77777777" w:rsidR="008D7463" w:rsidRDefault="008D7463" w:rsidP="00C80477">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756E5EC" w14:textId="77777777" w:rsidR="007E1779" w:rsidRDefault="007E1779" w:rsidP="00C80477">
      <w:r>
        <w:t>Vielleicht hat aber auch der eine oder die andere Lust, mitzumachen und neue Bücher zu erstellen – sprecht mich einfach an.</w:t>
      </w:r>
    </w:p>
    <w:p w14:paraId="7BBF401C" w14:textId="77777777" w:rsidR="007166CE" w:rsidRDefault="007166CE" w:rsidP="00C80477">
      <w:r>
        <w:t>Euch allen wünsche ich Gottes reichen Segen und dass Ihr für Euch interessante Texte hier findet. Für Anregungen bin ich immer dankbar.</w:t>
      </w:r>
    </w:p>
    <w:p w14:paraId="730B66E8" w14:textId="77777777" w:rsidR="007166CE" w:rsidRDefault="007166CE" w:rsidP="00C80477">
      <w:r>
        <w:t>Gruß &amp; Segen,</w:t>
      </w:r>
    </w:p>
    <w:p w14:paraId="1777D27D" w14:textId="77777777" w:rsidR="007166CE" w:rsidRDefault="007166CE" w:rsidP="00C80477">
      <w:r>
        <w:t>Andreas</w:t>
      </w:r>
    </w:p>
    <w:p w14:paraId="6AD2B0CB" w14:textId="77777777" w:rsidR="0022039F" w:rsidRDefault="007166CE" w:rsidP="00C80477">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CFE0D04" w14:textId="77777777" w:rsidR="00C80477" w:rsidRDefault="00C80477" w:rsidP="00C80477">
      <w:pPr>
        <w:pStyle w:val="berschrift1"/>
        <w:rPr>
          <w:sz w:val="48"/>
        </w:rPr>
      </w:pPr>
      <w:r>
        <w:t xml:space="preserve">Ein </w:t>
      </w:r>
      <w:proofErr w:type="spellStart"/>
      <w:r>
        <w:t>sendbrief</w:t>
      </w:r>
      <w:proofErr w:type="spellEnd"/>
      <w:r>
        <w:t xml:space="preserve"> Johannis Huth, </w:t>
      </w:r>
      <w:proofErr w:type="spellStart"/>
      <w:r>
        <w:t>ains</w:t>
      </w:r>
      <w:proofErr w:type="spellEnd"/>
      <w:r>
        <w:t xml:space="preserve"> </w:t>
      </w:r>
      <w:proofErr w:type="spellStart"/>
      <w:r>
        <w:t>vorsteers</w:t>
      </w:r>
      <w:proofErr w:type="spellEnd"/>
      <w:r>
        <w:t xml:space="preserve"> im </w:t>
      </w:r>
      <w:proofErr w:type="spellStart"/>
      <w:r>
        <w:t>widertaufferischen</w:t>
      </w:r>
      <w:proofErr w:type="spellEnd"/>
      <w:r>
        <w:t xml:space="preserve"> </w:t>
      </w:r>
      <w:proofErr w:type="spellStart"/>
      <w:r>
        <w:t>orden</w:t>
      </w:r>
      <w:proofErr w:type="spellEnd"/>
      <w:r>
        <w:t>, an sein rot.</w:t>
      </w:r>
    </w:p>
    <w:p w14:paraId="59461570" w14:textId="77777777" w:rsidR="00C80477" w:rsidRDefault="00C80477" w:rsidP="00C80477">
      <w:pPr>
        <w:pStyle w:val="StandardWeb"/>
      </w:pPr>
      <w:r>
        <w:t xml:space="preserve">Ein </w:t>
      </w:r>
      <w:proofErr w:type="spellStart"/>
      <w:r>
        <w:t>sendbrief</w:t>
      </w:r>
      <w:proofErr w:type="spellEnd"/>
      <w:r>
        <w:t xml:space="preserve"> Hans </w:t>
      </w:r>
      <w:proofErr w:type="spellStart"/>
      <w:r>
        <w:t>Huthen</w:t>
      </w:r>
      <w:proofErr w:type="spellEnd"/>
      <w:r>
        <w:t xml:space="preserve">, etwa eins </w:t>
      </w:r>
      <w:proofErr w:type="spellStart"/>
      <w:r>
        <w:t>furnemen</w:t>
      </w:r>
      <w:proofErr w:type="spellEnd"/>
      <w:r>
        <w:t xml:space="preserve"> </w:t>
      </w:r>
      <w:proofErr w:type="spellStart"/>
      <w:r>
        <w:t>vorsteers</w:t>
      </w:r>
      <w:proofErr w:type="spellEnd"/>
      <w:r>
        <w:t xml:space="preserve"> im </w:t>
      </w:r>
      <w:proofErr w:type="spellStart"/>
      <w:r>
        <w:t>widertauffer</w:t>
      </w:r>
      <w:proofErr w:type="spellEnd"/>
      <w:r>
        <w:t xml:space="preserve"> </w:t>
      </w:r>
      <w:proofErr w:type="spellStart"/>
      <w:r>
        <w:t>orden</w:t>
      </w:r>
      <w:proofErr w:type="spellEnd"/>
      <w:r>
        <w:t xml:space="preserve">, </w:t>
      </w:r>
      <w:proofErr w:type="spellStart"/>
      <w:r>
        <w:t>verantwort</w:t>
      </w:r>
      <w:proofErr w:type="spellEnd"/>
      <w:r>
        <w:t xml:space="preserve"> durch Urbanum </w:t>
      </w:r>
      <w:proofErr w:type="spellStart"/>
      <w:r>
        <w:t>Regium</w:t>
      </w:r>
      <w:proofErr w:type="spellEnd"/>
      <w:r>
        <w:t xml:space="preserve">, Augspurg 22. des </w:t>
      </w:r>
      <w:proofErr w:type="spellStart"/>
      <w:r>
        <w:t>brachmonats</w:t>
      </w:r>
      <w:proofErr w:type="spellEnd"/>
      <w:r>
        <w:t xml:space="preserve"> a 1528 </w:t>
      </w:r>
    </w:p>
    <w:p w14:paraId="70B1525C" w14:textId="77777777" w:rsidR="00C80477" w:rsidRDefault="00C80477" w:rsidP="00C80477">
      <w:pPr>
        <w:pStyle w:val="StandardWeb"/>
      </w:pPr>
      <w:r>
        <w:t xml:space="preserve">Allen </w:t>
      </w:r>
      <w:proofErr w:type="spellStart"/>
      <w:r>
        <w:t>guthertzigen</w:t>
      </w:r>
      <w:proofErr w:type="spellEnd"/>
      <w:r>
        <w:t xml:space="preserve"> in Christo wünsch ich Hans Huth die reine </w:t>
      </w:r>
      <w:proofErr w:type="spellStart"/>
      <w:r>
        <w:t>forcht</w:t>
      </w:r>
      <w:proofErr w:type="spellEnd"/>
      <w:r>
        <w:t xml:space="preserve"> </w:t>
      </w:r>
      <w:proofErr w:type="spellStart"/>
      <w:r>
        <w:t>götlicher</w:t>
      </w:r>
      <w:proofErr w:type="spellEnd"/>
      <w:r>
        <w:t xml:space="preserve"> </w:t>
      </w:r>
      <w:proofErr w:type="spellStart"/>
      <w:r>
        <w:t>weiszheit</w:t>
      </w:r>
      <w:proofErr w:type="spellEnd"/>
      <w:r>
        <w:t xml:space="preserve"> zu </w:t>
      </w:r>
      <w:proofErr w:type="spellStart"/>
      <w:r>
        <w:t>anfang</w:t>
      </w:r>
      <w:proofErr w:type="spellEnd"/>
      <w:r>
        <w:t xml:space="preserve"> </w:t>
      </w:r>
      <w:proofErr w:type="spellStart"/>
      <w:r>
        <w:t>ains</w:t>
      </w:r>
      <w:proofErr w:type="spellEnd"/>
      <w:r>
        <w:t xml:space="preserve"> rechten christlichen </w:t>
      </w:r>
      <w:proofErr w:type="spellStart"/>
      <w:r>
        <w:t>lebens</w:t>
      </w:r>
      <w:proofErr w:type="spellEnd"/>
      <w:r>
        <w:t xml:space="preserve">. Dieweil der </w:t>
      </w:r>
      <w:proofErr w:type="spellStart"/>
      <w:r>
        <w:t>almechtig</w:t>
      </w:r>
      <w:proofErr w:type="spellEnd"/>
      <w:r>
        <w:t xml:space="preserve"> ewig </w:t>
      </w:r>
      <w:proofErr w:type="spellStart"/>
      <w:r>
        <w:t>Got</w:t>
      </w:r>
      <w:proofErr w:type="spellEnd"/>
      <w:r>
        <w:t xml:space="preserve"> unser </w:t>
      </w:r>
      <w:proofErr w:type="spellStart"/>
      <w:r>
        <w:t>getrewer</w:t>
      </w:r>
      <w:proofErr w:type="spellEnd"/>
      <w:r>
        <w:t xml:space="preserve"> </w:t>
      </w:r>
      <w:proofErr w:type="spellStart"/>
      <w:r>
        <w:t>vater</w:t>
      </w:r>
      <w:proofErr w:type="spellEnd"/>
      <w:r>
        <w:t xml:space="preserve"> in </w:t>
      </w:r>
      <w:proofErr w:type="spellStart"/>
      <w:r>
        <w:t>diser</w:t>
      </w:r>
      <w:proofErr w:type="spellEnd"/>
      <w:r>
        <w:t xml:space="preserve"> </w:t>
      </w:r>
      <w:proofErr w:type="spellStart"/>
      <w:r>
        <w:t>letsten</w:t>
      </w:r>
      <w:proofErr w:type="spellEnd"/>
      <w:r>
        <w:t xml:space="preserve"> und aller </w:t>
      </w:r>
      <w:proofErr w:type="spellStart"/>
      <w:r>
        <w:t>gefärlichsten</w:t>
      </w:r>
      <w:proofErr w:type="spellEnd"/>
      <w:r>
        <w:t xml:space="preserve"> zeit die verwüsten und </w:t>
      </w:r>
      <w:proofErr w:type="spellStart"/>
      <w:r>
        <w:t>zerbrochnen</w:t>
      </w:r>
      <w:proofErr w:type="spellEnd"/>
      <w:r>
        <w:t xml:space="preserve"> </w:t>
      </w:r>
      <w:proofErr w:type="spellStart"/>
      <w:r>
        <w:t>kirchen</w:t>
      </w:r>
      <w:proofErr w:type="spellEnd"/>
      <w:r>
        <w:t xml:space="preserve">, sein </w:t>
      </w:r>
      <w:proofErr w:type="spellStart"/>
      <w:r>
        <w:t>ainige</w:t>
      </w:r>
      <w:proofErr w:type="spellEnd"/>
      <w:r>
        <w:t xml:space="preserve"> </w:t>
      </w:r>
      <w:proofErr w:type="spellStart"/>
      <w:r>
        <w:t>gespons</w:t>
      </w:r>
      <w:proofErr w:type="spellEnd"/>
      <w:r>
        <w:t xml:space="preserve">, </w:t>
      </w:r>
      <w:proofErr w:type="spellStart"/>
      <w:r>
        <w:t>widerumb</w:t>
      </w:r>
      <w:proofErr w:type="spellEnd"/>
      <w:r>
        <w:t xml:space="preserve"> </w:t>
      </w:r>
      <w:proofErr w:type="spellStart"/>
      <w:r>
        <w:t>aufbawet</w:t>
      </w:r>
      <w:proofErr w:type="spellEnd"/>
      <w:r>
        <w:t xml:space="preserve">, die so lang unfruchtbar </w:t>
      </w:r>
      <w:proofErr w:type="spellStart"/>
      <w:r>
        <w:t>geweszt</w:t>
      </w:r>
      <w:proofErr w:type="spellEnd"/>
      <w:r>
        <w:t xml:space="preserve">, </w:t>
      </w:r>
      <w:proofErr w:type="spellStart"/>
      <w:r>
        <w:t>yetz</w:t>
      </w:r>
      <w:proofErr w:type="spellEnd"/>
      <w:r>
        <w:t xml:space="preserve"> aber an allen orten </w:t>
      </w:r>
      <w:proofErr w:type="spellStart"/>
      <w:r>
        <w:t>kinder</w:t>
      </w:r>
      <w:proofErr w:type="spellEnd"/>
      <w:r>
        <w:t xml:space="preserve"> </w:t>
      </w:r>
      <w:proofErr w:type="spellStart"/>
      <w:r>
        <w:t>gebirt</w:t>
      </w:r>
      <w:proofErr w:type="spellEnd"/>
      <w:r>
        <w:t xml:space="preserve"> zum </w:t>
      </w:r>
      <w:proofErr w:type="spellStart"/>
      <w:r>
        <w:t>erkantnus</w:t>
      </w:r>
      <w:proofErr w:type="spellEnd"/>
      <w:r>
        <w:t xml:space="preserve"> </w:t>
      </w:r>
      <w:proofErr w:type="spellStart"/>
      <w:r>
        <w:t>warhaftiger</w:t>
      </w:r>
      <w:proofErr w:type="spellEnd"/>
      <w:r>
        <w:t xml:space="preserve"> lieb und </w:t>
      </w:r>
      <w:proofErr w:type="spellStart"/>
      <w:r>
        <w:t>glaubens</w:t>
      </w:r>
      <w:proofErr w:type="spellEnd"/>
      <w:r>
        <w:t xml:space="preserve"> durch kraft des heiligen </w:t>
      </w:r>
      <w:proofErr w:type="spellStart"/>
      <w:r>
        <w:t>geists</w:t>
      </w:r>
      <w:proofErr w:type="spellEnd"/>
      <w:r>
        <w:t xml:space="preserve">, so ist aufs höchst von </w:t>
      </w:r>
      <w:proofErr w:type="spellStart"/>
      <w:r>
        <w:t>nöten</w:t>
      </w:r>
      <w:proofErr w:type="spellEnd"/>
      <w:r>
        <w:t xml:space="preserve">, </w:t>
      </w:r>
      <w:proofErr w:type="spellStart"/>
      <w:r>
        <w:t>sölichen</w:t>
      </w:r>
      <w:proofErr w:type="spellEnd"/>
      <w:r>
        <w:t xml:space="preserve"> das </w:t>
      </w:r>
      <w:proofErr w:type="spellStart"/>
      <w:r>
        <w:t>ainig</w:t>
      </w:r>
      <w:proofErr w:type="spellEnd"/>
      <w:r>
        <w:t xml:space="preserve"> </w:t>
      </w:r>
      <w:proofErr w:type="spellStart"/>
      <w:r>
        <w:t>exempel</w:t>
      </w:r>
      <w:proofErr w:type="spellEnd"/>
      <w:r>
        <w:t xml:space="preserve"> und leben Christi zum </w:t>
      </w:r>
      <w:proofErr w:type="spellStart"/>
      <w:r>
        <w:t>anfang</w:t>
      </w:r>
      <w:proofErr w:type="spellEnd"/>
      <w:r>
        <w:t xml:space="preserve"> </w:t>
      </w:r>
      <w:proofErr w:type="spellStart"/>
      <w:r>
        <w:t>fürzutragen</w:t>
      </w:r>
      <w:proofErr w:type="spellEnd"/>
      <w:r>
        <w:t xml:space="preserve">, durch was form das selbig geschehen mag. Die weil auch ich das selbig an allen orten mit </w:t>
      </w:r>
      <w:proofErr w:type="spellStart"/>
      <w:r>
        <w:t>gleichnus</w:t>
      </w:r>
      <w:proofErr w:type="spellEnd"/>
      <w:r>
        <w:t xml:space="preserve"> in </w:t>
      </w:r>
      <w:proofErr w:type="spellStart"/>
      <w:r>
        <w:t>creaturen</w:t>
      </w:r>
      <w:proofErr w:type="spellEnd"/>
      <w:r>
        <w:t xml:space="preserve"> durch </w:t>
      </w:r>
      <w:proofErr w:type="spellStart"/>
      <w:r>
        <w:t>schrift</w:t>
      </w:r>
      <w:proofErr w:type="spellEnd"/>
      <w:r>
        <w:t xml:space="preserve"> und sonderlich durch das leben Christi </w:t>
      </w:r>
      <w:proofErr w:type="spellStart"/>
      <w:r>
        <w:t>ainem</w:t>
      </w:r>
      <w:proofErr w:type="spellEnd"/>
      <w:r>
        <w:t xml:space="preserve"> </w:t>
      </w:r>
      <w:proofErr w:type="spellStart"/>
      <w:r>
        <w:t>yetlichen</w:t>
      </w:r>
      <w:proofErr w:type="spellEnd"/>
      <w:r>
        <w:t xml:space="preserve"> fürgetragen und zum </w:t>
      </w:r>
      <w:proofErr w:type="spellStart"/>
      <w:r>
        <w:t>anfang</w:t>
      </w:r>
      <w:proofErr w:type="spellEnd"/>
      <w:r>
        <w:t xml:space="preserve"> zur </w:t>
      </w:r>
      <w:proofErr w:type="spellStart"/>
      <w:r>
        <w:t>warheit</w:t>
      </w:r>
      <w:proofErr w:type="spellEnd"/>
      <w:r>
        <w:t xml:space="preserve"> bezeugt hab, und hiemit zum unsichtbaren weg </w:t>
      </w:r>
      <w:proofErr w:type="spellStart"/>
      <w:r>
        <w:t>götlicher</w:t>
      </w:r>
      <w:proofErr w:type="spellEnd"/>
      <w:r>
        <w:t xml:space="preserve"> kraft </w:t>
      </w:r>
      <w:proofErr w:type="spellStart"/>
      <w:r>
        <w:t>geweiszt</w:t>
      </w:r>
      <w:proofErr w:type="spellEnd"/>
      <w:r>
        <w:t xml:space="preserve">, so </w:t>
      </w:r>
      <w:proofErr w:type="spellStart"/>
      <w:r>
        <w:t>vil</w:t>
      </w:r>
      <w:proofErr w:type="spellEnd"/>
      <w:r>
        <w:t xml:space="preserve"> </w:t>
      </w:r>
      <w:proofErr w:type="spellStart"/>
      <w:r>
        <w:t>ainem</w:t>
      </w:r>
      <w:proofErr w:type="spellEnd"/>
      <w:r>
        <w:t xml:space="preserve"> </w:t>
      </w:r>
      <w:proofErr w:type="spellStart"/>
      <w:r>
        <w:t>yeglichen</w:t>
      </w:r>
      <w:proofErr w:type="spellEnd"/>
      <w:r>
        <w:t xml:space="preserve"> von </w:t>
      </w:r>
      <w:proofErr w:type="spellStart"/>
      <w:r>
        <w:t>nöten</w:t>
      </w:r>
      <w:proofErr w:type="spellEnd"/>
      <w:r>
        <w:t xml:space="preserve"> </w:t>
      </w:r>
      <w:proofErr w:type="spellStart"/>
      <w:r>
        <w:t>gewszt</w:t>
      </w:r>
      <w:proofErr w:type="spellEnd"/>
      <w:r>
        <w:t xml:space="preserve">, bis </w:t>
      </w:r>
      <w:proofErr w:type="spellStart"/>
      <w:r>
        <w:t>aines</w:t>
      </w:r>
      <w:proofErr w:type="spellEnd"/>
      <w:r>
        <w:t xml:space="preserve"> </w:t>
      </w:r>
      <w:proofErr w:type="spellStart"/>
      <w:r>
        <w:t>yeglichen</w:t>
      </w:r>
      <w:proofErr w:type="spellEnd"/>
      <w:r>
        <w:t xml:space="preserve"> </w:t>
      </w:r>
      <w:proofErr w:type="spellStart"/>
      <w:r>
        <w:t>vernunft</w:t>
      </w:r>
      <w:proofErr w:type="spellEnd"/>
      <w:r>
        <w:t xml:space="preserve"> </w:t>
      </w:r>
      <w:proofErr w:type="spellStart"/>
      <w:r>
        <w:t>under</w:t>
      </w:r>
      <w:proofErr w:type="spellEnd"/>
      <w:r>
        <w:t xml:space="preserve"> den gehorsam gefangen </w:t>
      </w:r>
      <w:proofErr w:type="spellStart"/>
      <w:r>
        <w:t>gefürt</w:t>
      </w:r>
      <w:proofErr w:type="spellEnd"/>
      <w:r>
        <w:t xml:space="preserve"> ist, durch </w:t>
      </w:r>
      <w:proofErr w:type="spellStart"/>
      <w:r>
        <w:t>verwilligung</w:t>
      </w:r>
      <w:proofErr w:type="spellEnd"/>
      <w:r>
        <w:t xml:space="preserve"> gegen </w:t>
      </w:r>
      <w:proofErr w:type="spellStart"/>
      <w:r>
        <w:t>Got</w:t>
      </w:r>
      <w:proofErr w:type="spellEnd"/>
      <w:r>
        <w:t xml:space="preserve"> mit allen Christen in </w:t>
      </w:r>
      <w:proofErr w:type="spellStart"/>
      <w:r>
        <w:t>Ainigkeit</w:t>
      </w:r>
      <w:proofErr w:type="spellEnd"/>
      <w:r>
        <w:t xml:space="preserve"> </w:t>
      </w:r>
      <w:proofErr w:type="spellStart"/>
      <w:r>
        <w:t>warhaftiger</w:t>
      </w:r>
      <w:proofErr w:type="spellEnd"/>
      <w:r>
        <w:t xml:space="preserve"> lieb zu leben. Als </w:t>
      </w:r>
      <w:proofErr w:type="spellStart"/>
      <w:r>
        <w:t>dan</w:t>
      </w:r>
      <w:proofErr w:type="spellEnd"/>
      <w:r>
        <w:t xml:space="preserve"> in auch die </w:t>
      </w:r>
      <w:proofErr w:type="spellStart"/>
      <w:r>
        <w:t>geheimnus</w:t>
      </w:r>
      <w:proofErr w:type="spellEnd"/>
      <w:r>
        <w:t xml:space="preserve"> </w:t>
      </w:r>
      <w:proofErr w:type="spellStart"/>
      <w:r>
        <w:t>götlichs</w:t>
      </w:r>
      <w:proofErr w:type="spellEnd"/>
      <w:r>
        <w:t xml:space="preserve"> willens nach rechter </w:t>
      </w:r>
      <w:proofErr w:type="spellStart"/>
      <w:r>
        <w:t>ordnung</w:t>
      </w:r>
      <w:proofErr w:type="spellEnd"/>
      <w:r>
        <w:t xml:space="preserve"> </w:t>
      </w:r>
      <w:proofErr w:type="spellStart"/>
      <w:r>
        <w:t>nit</w:t>
      </w:r>
      <w:proofErr w:type="spellEnd"/>
      <w:r>
        <w:t xml:space="preserve"> </w:t>
      </w:r>
      <w:proofErr w:type="spellStart"/>
      <w:r>
        <w:t>underlassen</w:t>
      </w:r>
      <w:proofErr w:type="spellEnd"/>
      <w:r>
        <w:t xml:space="preserve">. Die weil aber </w:t>
      </w:r>
      <w:proofErr w:type="spellStart"/>
      <w:r>
        <w:t>solchs</w:t>
      </w:r>
      <w:proofErr w:type="spellEnd"/>
      <w:r>
        <w:t xml:space="preserve"> noch </w:t>
      </w:r>
      <w:proofErr w:type="spellStart"/>
      <w:r>
        <w:t>nit</w:t>
      </w:r>
      <w:proofErr w:type="spellEnd"/>
      <w:r>
        <w:t xml:space="preserve"> in allen gemeinen gehandelt und fürgetragen </w:t>
      </w:r>
      <w:proofErr w:type="spellStart"/>
      <w:r>
        <w:t>wirt</w:t>
      </w:r>
      <w:proofErr w:type="spellEnd"/>
      <w:r>
        <w:t xml:space="preserve">, sonder allein </w:t>
      </w:r>
      <w:proofErr w:type="spellStart"/>
      <w:r>
        <w:t>blosz</w:t>
      </w:r>
      <w:proofErr w:type="spellEnd"/>
      <w:r>
        <w:t xml:space="preserve"> auf das leben Christi nach der </w:t>
      </w:r>
      <w:proofErr w:type="spellStart"/>
      <w:r>
        <w:t>ainfalt</w:t>
      </w:r>
      <w:proofErr w:type="spellEnd"/>
      <w:r>
        <w:t xml:space="preserve"> </w:t>
      </w:r>
      <w:proofErr w:type="spellStart"/>
      <w:r>
        <w:t>geweiszt</w:t>
      </w:r>
      <w:proofErr w:type="spellEnd"/>
      <w:r>
        <w:t xml:space="preserve"> worden, on </w:t>
      </w:r>
      <w:proofErr w:type="spellStart"/>
      <w:r>
        <w:t>fürtragung</w:t>
      </w:r>
      <w:proofErr w:type="spellEnd"/>
      <w:r>
        <w:t xml:space="preserve"> der </w:t>
      </w:r>
      <w:proofErr w:type="spellStart"/>
      <w:r>
        <w:t>geheimnus</w:t>
      </w:r>
      <w:proofErr w:type="spellEnd"/>
      <w:r>
        <w:t xml:space="preserve"> und urteil, </w:t>
      </w:r>
      <w:proofErr w:type="spellStart"/>
      <w:r>
        <w:t>wölche</w:t>
      </w:r>
      <w:proofErr w:type="spellEnd"/>
      <w:r>
        <w:t xml:space="preserve"> an allen orten in der </w:t>
      </w:r>
      <w:proofErr w:type="spellStart"/>
      <w:r>
        <w:t>schrift</w:t>
      </w:r>
      <w:proofErr w:type="spellEnd"/>
      <w:r>
        <w:t xml:space="preserve"> hin und wider </w:t>
      </w:r>
      <w:proofErr w:type="spellStart"/>
      <w:r>
        <w:t>beschriben</w:t>
      </w:r>
      <w:proofErr w:type="spellEnd"/>
      <w:r>
        <w:t xml:space="preserve"> </w:t>
      </w:r>
      <w:proofErr w:type="spellStart"/>
      <w:r>
        <w:t>seind</w:t>
      </w:r>
      <w:proofErr w:type="spellEnd"/>
      <w:r>
        <w:t xml:space="preserve">, auf das kein span und </w:t>
      </w:r>
      <w:proofErr w:type="spellStart"/>
      <w:r>
        <w:t>spaltung</w:t>
      </w:r>
      <w:proofErr w:type="spellEnd"/>
      <w:r>
        <w:t xml:space="preserve"> gegen </w:t>
      </w:r>
      <w:proofErr w:type="spellStart"/>
      <w:r>
        <w:t>yemant</w:t>
      </w:r>
      <w:proofErr w:type="spellEnd"/>
      <w:r>
        <w:t xml:space="preserve"> sich erheben möcht, so </w:t>
      </w:r>
      <w:proofErr w:type="spellStart"/>
      <w:r>
        <w:t>erman</w:t>
      </w:r>
      <w:proofErr w:type="spellEnd"/>
      <w:r>
        <w:t xml:space="preserve"> ich alle </w:t>
      </w:r>
      <w:proofErr w:type="spellStart"/>
      <w:r>
        <w:t>brüder</w:t>
      </w:r>
      <w:proofErr w:type="spellEnd"/>
      <w:r>
        <w:t xml:space="preserve"> und </w:t>
      </w:r>
      <w:proofErr w:type="spellStart"/>
      <w:r>
        <w:t>ainen</w:t>
      </w:r>
      <w:proofErr w:type="spellEnd"/>
      <w:r>
        <w:t xml:space="preserve"> </w:t>
      </w:r>
      <w:proofErr w:type="spellStart"/>
      <w:r>
        <w:t>yeglichen</w:t>
      </w:r>
      <w:proofErr w:type="spellEnd"/>
      <w:r>
        <w:t xml:space="preserve"> in </w:t>
      </w:r>
      <w:proofErr w:type="spellStart"/>
      <w:r>
        <w:t>sonderheit</w:t>
      </w:r>
      <w:proofErr w:type="spellEnd"/>
      <w:r>
        <w:t xml:space="preserve">, </w:t>
      </w:r>
      <w:proofErr w:type="spellStart"/>
      <w:r>
        <w:t>wölche</w:t>
      </w:r>
      <w:proofErr w:type="spellEnd"/>
      <w:r>
        <w:t xml:space="preserve"> </w:t>
      </w:r>
      <w:proofErr w:type="spellStart"/>
      <w:r>
        <w:t>sölcher</w:t>
      </w:r>
      <w:proofErr w:type="spellEnd"/>
      <w:r>
        <w:t xml:space="preserve"> urteil und </w:t>
      </w:r>
      <w:proofErr w:type="spellStart"/>
      <w:r>
        <w:t>geheimnus</w:t>
      </w:r>
      <w:proofErr w:type="spellEnd"/>
      <w:r>
        <w:t xml:space="preserve"> </w:t>
      </w:r>
      <w:proofErr w:type="spellStart"/>
      <w:r>
        <w:t>erkantnus</w:t>
      </w:r>
      <w:proofErr w:type="spellEnd"/>
      <w:r>
        <w:t xml:space="preserve"> und verstand haben, das sie die, so nichts davon wissen, mit </w:t>
      </w:r>
      <w:proofErr w:type="spellStart"/>
      <w:r>
        <w:t>gedult</w:t>
      </w:r>
      <w:proofErr w:type="spellEnd"/>
      <w:r>
        <w:t xml:space="preserve"> tragen. </w:t>
      </w:r>
      <w:proofErr w:type="spellStart"/>
      <w:r>
        <w:t>Widerumb</w:t>
      </w:r>
      <w:proofErr w:type="spellEnd"/>
      <w:r>
        <w:t xml:space="preserve"> </w:t>
      </w:r>
      <w:proofErr w:type="spellStart"/>
      <w:r>
        <w:t>bit</w:t>
      </w:r>
      <w:proofErr w:type="spellEnd"/>
      <w:r>
        <w:t xml:space="preserve"> ich auch die, wöllen sich nicht leichtlich </w:t>
      </w:r>
      <w:proofErr w:type="spellStart"/>
      <w:r>
        <w:t>ergern</w:t>
      </w:r>
      <w:proofErr w:type="spellEnd"/>
      <w:r>
        <w:t xml:space="preserve"> an dem, das sie </w:t>
      </w:r>
      <w:proofErr w:type="spellStart"/>
      <w:r>
        <w:t>nit</w:t>
      </w:r>
      <w:proofErr w:type="spellEnd"/>
      <w:r>
        <w:t xml:space="preserve"> </w:t>
      </w:r>
      <w:proofErr w:type="spellStart"/>
      <w:r>
        <w:t>versteen</w:t>
      </w:r>
      <w:proofErr w:type="spellEnd"/>
      <w:r>
        <w:t xml:space="preserve">. Man </w:t>
      </w:r>
      <w:proofErr w:type="spellStart"/>
      <w:r>
        <w:t>sol</w:t>
      </w:r>
      <w:proofErr w:type="spellEnd"/>
      <w:r>
        <w:t xml:space="preserve"> alle ding </w:t>
      </w:r>
      <w:proofErr w:type="spellStart"/>
      <w:r>
        <w:t>urtailen</w:t>
      </w:r>
      <w:proofErr w:type="spellEnd"/>
      <w:r>
        <w:t xml:space="preserve">; wer das urteil </w:t>
      </w:r>
      <w:proofErr w:type="spellStart"/>
      <w:r>
        <w:t>nit</w:t>
      </w:r>
      <w:proofErr w:type="spellEnd"/>
      <w:r>
        <w:t xml:space="preserve"> hat, dem ist urteilen </w:t>
      </w:r>
      <w:proofErr w:type="spellStart"/>
      <w:r>
        <w:t>verbotten</w:t>
      </w:r>
      <w:proofErr w:type="spellEnd"/>
      <w:r>
        <w:t xml:space="preserve">. </w:t>
      </w:r>
      <w:proofErr w:type="spellStart"/>
      <w:r>
        <w:t>Hierumb</w:t>
      </w:r>
      <w:proofErr w:type="spellEnd"/>
      <w:r>
        <w:t xml:space="preserve"> hab auch ich mich </w:t>
      </w:r>
      <w:proofErr w:type="spellStart"/>
      <w:r>
        <w:t>verwilligt</w:t>
      </w:r>
      <w:proofErr w:type="spellEnd"/>
      <w:r>
        <w:t xml:space="preserve"> gegen allen </w:t>
      </w:r>
      <w:proofErr w:type="spellStart"/>
      <w:r>
        <w:t>brüdern</w:t>
      </w:r>
      <w:proofErr w:type="spellEnd"/>
      <w:r>
        <w:t xml:space="preserve"> und in </w:t>
      </w:r>
      <w:proofErr w:type="spellStart"/>
      <w:r>
        <w:t>sonderheit</w:t>
      </w:r>
      <w:proofErr w:type="spellEnd"/>
      <w:r>
        <w:t xml:space="preserve"> mit der </w:t>
      </w:r>
      <w:proofErr w:type="spellStart"/>
      <w:r>
        <w:t>gemain</w:t>
      </w:r>
      <w:proofErr w:type="spellEnd"/>
      <w:r>
        <w:t xml:space="preserve"> zu Augspurg, auf das </w:t>
      </w:r>
      <w:proofErr w:type="spellStart"/>
      <w:r>
        <w:t>ainigkeit</w:t>
      </w:r>
      <w:proofErr w:type="spellEnd"/>
      <w:r>
        <w:t xml:space="preserve"> in rechter </w:t>
      </w:r>
      <w:proofErr w:type="spellStart"/>
      <w:r>
        <w:t>warer</w:t>
      </w:r>
      <w:proofErr w:type="spellEnd"/>
      <w:r>
        <w:t xml:space="preserve"> lieb erfunden </w:t>
      </w:r>
      <w:proofErr w:type="spellStart"/>
      <w:r>
        <w:t>werd</w:t>
      </w:r>
      <w:proofErr w:type="spellEnd"/>
      <w:r>
        <w:t xml:space="preserve">, </w:t>
      </w:r>
      <w:proofErr w:type="spellStart"/>
      <w:r>
        <w:t>sölch</w:t>
      </w:r>
      <w:proofErr w:type="spellEnd"/>
      <w:r>
        <w:t xml:space="preserve"> urteil und </w:t>
      </w:r>
      <w:proofErr w:type="spellStart"/>
      <w:r>
        <w:t>geheimnus</w:t>
      </w:r>
      <w:proofErr w:type="spellEnd"/>
      <w:r>
        <w:t xml:space="preserve">, nemlich vom tag des </w:t>
      </w:r>
      <w:proofErr w:type="spellStart"/>
      <w:r>
        <w:t>gerichts</w:t>
      </w:r>
      <w:proofErr w:type="spellEnd"/>
      <w:r>
        <w:t xml:space="preserve">, vom end der </w:t>
      </w:r>
      <w:proofErr w:type="spellStart"/>
      <w:r>
        <w:t>welt</w:t>
      </w:r>
      <w:proofErr w:type="spellEnd"/>
      <w:r>
        <w:t xml:space="preserve">, von der </w:t>
      </w:r>
      <w:proofErr w:type="spellStart"/>
      <w:r>
        <w:t>auferstehung</w:t>
      </w:r>
      <w:proofErr w:type="spellEnd"/>
      <w:r>
        <w:t xml:space="preserve">, vom reich Gottes, vom ewigen urteil, niemand zu sagen, </w:t>
      </w:r>
      <w:proofErr w:type="spellStart"/>
      <w:r>
        <w:t>dan</w:t>
      </w:r>
      <w:proofErr w:type="spellEnd"/>
      <w:r>
        <w:t xml:space="preserve"> wer es </w:t>
      </w:r>
      <w:proofErr w:type="spellStart"/>
      <w:r>
        <w:t>hertzlich</w:t>
      </w:r>
      <w:proofErr w:type="spellEnd"/>
      <w:r>
        <w:t xml:space="preserve"> </w:t>
      </w:r>
      <w:proofErr w:type="spellStart"/>
      <w:r>
        <w:t>begert</w:t>
      </w:r>
      <w:proofErr w:type="spellEnd"/>
      <w:r>
        <w:t xml:space="preserve">. Die weil sich </w:t>
      </w:r>
      <w:proofErr w:type="spellStart"/>
      <w:r>
        <w:t>vil</w:t>
      </w:r>
      <w:proofErr w:type="spellEnd"/>
      <w:r>
        <w:t xml:space="preserve"> </w:t>
      </w:r>
      <w:proofErr w:type="spellStart"/>
      <w:r>
        <w:t>ausz</w:t>
      </w:r>
      <w:proofErr w:type="spellEnd"/>
      <w:r>
        <w:t xml:space="preserve"> </w:t>
      </w:r>
      <w:proofErr w:type="spellStart"/>
      <w:r>
        <w:t>unverstand</w:t>
      </w:r>
      <w:proofErr w:type="spellEnd"/>
      <w:r>
        <w:t xml:space="preserve"> </w:t>
      </w:r>
      <w:proofErr w:type="spellStart"/>
      <w:r>
        <w:t>darab</w:t>
      </w:r>
      <w:proofErr w:type="spellEnd"/>
      <w:r>
        <w:t xml:space="preserve"> </w:t>
      </w:r>
      <w:proofErr w:type="spellStart"/>
      <w:r>
        <w:t>ergern</w:t>
      </w:r>
      <w:proofErr w:type="spellEnd"/>
      <w:r>
        <w:t xml:space="preserve">, </w:t>
      </w:r>
      <w:proofErr w:type="spellStart"/>
      <w:r>
        <w:t>wil</w:t>
      </w:r>
      <w:proofErr w:type="spellEnd"/>
      <w:r>
        <w:t xml:space="preserve"> ich alle </w:t>
      </w:r>
      <w:proofErr w:type="spellStart"/>
      <w:r>
        <w:t>brüder</w:t>
      </w:r>
      <w:proofErr w:type="spellEnd"/>
      <w:r>
        <w:t xml:space="preserve">, wo ich </w:t>
      </w:r>
      <w:proofErr w:type="spellStart"/>
      <w:r>
        <w:t>gelert</w:t>
      </w:r>
      <w:proofErr w:type="spellEnd"/>
      <w:r>
        <w:t xml:space="preserve"> hab, </w:t>
      </w:r>
      <w:proofErr w:type="spellStart"/>
      <w:r>
        <w:t>umb</w:t>
      </w:r>
      <w:proofErr w:type="spellEnd"/>
      <w:r>
        <w:t xml:space="preserve"> Gottes willen </w:t>
      </w:r>
      <w:proofErr w:type="spellStart"/>
      <w:r>
        <w:t>gebetten</w:t>
      </w:r>
      <w:proofErr w:type="spellEnd"/>
      <w:r>
        <w:t xml:space="preserve"> haben, das sie nicht frech und </w:t>
      </w:r>
      <w:proofErr w:type="spellStart"/>
      <w:r>
        <w:t>unverstendig</w:t>
      </w:r>
      <w:proofErr w:type="spellEnd"/>
      <w:r>
        <w:t xml:space="preserve"> davon reden, auf das die andern, so nichts davon gehört, nicht </w:t>
      </w:r>
      <w:proofErr w:type="spellStart"/>
      <w:r>
        <w:t>geergert</w:t>
      </w:r>
      <w:proofErr w:type="spellEnd"/>
      <w:r>
        <w:t xml:space="preserve"> werden. Wil aber </w:t>
      </w:r>
      <w:proofErr w:type="spellStart"/>
      <w:r>
        <w:t>niemant</w:t>
      </w:r>
      <w:proofErr w:type="spellEnd"/>
      <w:r>
        <w:t xml:space="preserve"> hiemit nichts </w:t>
      </w:r>
      <w:proofErr w:type="spellStart"/>
      <w:r>
        <w:t>verbüten</w:t>
      </w:r>
      <w:proofErr w:type="spellEnd"/>
      <w:r>
        <w:t xml:space="preserve">, sondern </w:t>
      </w:r>
      <w:proofErr w:type="spellStart"/>
      <w:r>
        <w:t>ainem</w:t>
      </w:r>
      <w:proofErr w:type="spellEnd"/>
      <w:r>
        <w:t xml:space="preserve"> </w:t>
      </w:r>
      <w:proofErr w:type="spellStart"/>
      <w:r>
        <w:t>jederman</w:t>
      </w:r>
      <w:proofErr w:type="spellEnd"/>
      <w:r>
        <w:t xml:space="preserve"> </w:t>
      </w:r>
      <w:proofErr w:type="spellStart"/>
      <w:r>
        <w:t>heimgestelt</w:t>
      </w:r>
      <w:proofErr w:type="spellEnd"/>
      <w:r>
        <w:t xml:space="preserve"> haben, das er davon rede, wie ers zu </w:t>
      </w:r>
      <w:proofErr w:type="spellStart"/>
      <w:r>
        <w:t>verantwurten</w:t>
      </w:r>
      <w:proofErr w:type="spellEnd"/>
      <w:r>
        <w:t xml:space="preserve"> </w:t>
      </w:r>
      <w:proofErr w:type="spellStart"/>
      <w:r>
        <w:t>wisz</w:t>
      </w:r>
      <w:proofErr w:type="spellEnd"/>
      <w:r>
        <w:t xml:space="preserve">. Wer etwas hat, der habe es für sich, und mache sich </w:t>
      </w:r>
      <w:proofErr w:type="spellStart"/>
      <w:r>
        <w:t>alzeit</w:t>
      </w:r>
      <w:proofErr w:type="spellEnd"/>
      <w:r>
        <w:t xml:space="preserve"> eben mit rechtem verstand und christlichem wandel seinen </w:t>
      </w:r>
      <w:proofErr w:type="spellStart"/>
      <w:r>
        <w:t>mitbrüdern</w:t>
      </w:r>
      <w:proofErr w:type="spellEnd"/>
      <w:r>
        <w:t xml:space="preserve">. Ich bin aber hiemit </w:t>
      </w:r>
      <w:proofErr w:type="spellStart"/>
      <w:r>
        <w:t>urbittig</w:t>
      </w:r>
      <w:proofErr w:type="spellEnd"/>
      <w:r>
        <w:t xml:space="preserve">, allen </w:t>
      </w:r>
      <w:proofErr w:type="spellStart"/>
      <w:r>
        <w:t>menschen</w:t>
      </w:r>
      <w:proofErr w:type="spellEnd"/>
      <w:r>
        <w:t xml:space="preserve"> Rechenschaft und </w:t>
      </w:r>
      <w:proofErr w:type="spellStart"/>
      <w:r>
        <w:t>zeigknus</w:t>
      </w:r>
      <w:proofErr w:type="spellEnd"/>
      <w:r>
        <w:t xml:space="preserve"> von solchen zu geben, nach der gab und </w:t>
      </w:r>
      <w:proofErr w:type="spellStart"/>
      <w:r>
        <w:t>masz</w:t>
      </w:r>
      <w:proofErr w:type="spellEnd"/>
      <w:r>
        <w:t xml:space="preserve">, wie ich von </w:t>
      </w:r>
      <w:proofErr w:type="spellStart"/>
      <w:r>
        <w:t>Got</w:t>
      </w:r>
      <w:proofErr w:type="spellEnd"/>
      <w:r>
        <w:t xml:space="preserve"> empfangen hab, zur </w:t>
      </w:r>
      <w:proofErr w:type="spellStart"/>
      <w:r>
        <w:t>besserung</w:t>
      </w:r>
      <w:proofErr w:type="spellEnd"/>
      <w:r>
        <w:t xml:space="preserve">, und </w:t>
      </w:r>
      <w:proofErr w:type="spellStart"/>
      <w:r>
        <w:t>fürnämlich</w:t>
      </w:r>
      <w:proofErr w:type="spellEnd"/>
      <w:r>
        <w:t xml:space="preserve"> zum </w:t>
      </w:r>
      <w:proofErr w:type="spellStart"/>
      <w:r>
        <w:t>preisz</w:t>
      </w:r>
      <w:proofErr w:type="spellEnd"/>
      <w:r>
        <w:t xml:space="preserve"> und er unsers </w:t>
      </w:r>
      <w:proofErr w:type="spellStart"/>
      <w:r>
        <w:t>vatters</w:t>
      </w:r>
      <w:proofErr w:type="spellEnd"/>
      <w:r>
        <w:t xml:space="preserve">, dem sei </w:t>
      </w:r>
      <w:proofErr w:type="spellStart"/>
      <w:r>
        <w:t>danck</w:t>
      </w:r>
      <w:proofErr w:type="spellEnd"/>
      <w:r>
        <w:t xml:space="preserve"> in </w:t>
      </w:r>
      <w:proofErr w:type="spellStart"/>
      <w:r>
        <w:t>ewigkeit</w:t>
      </w:r>
      <w:proofErr w:type="spellEnd"/>
      <w:r>
        <w:t xml:space="preserve">. Amen. </w:t>
      </w:r>
    </w:p>
    <w:p w14:paraId="282E8DDF" w14:textId="3EBC3653" w:rsidR="00C80477" w:rsidRDefault="00C80477" w:rsidP="00C80477">
      <w:pPr>
        <w:pStyle w:val="berschrift1"/>
        <w:rPr>
          <w:szCs w:val="36"/>
        </w:rPr>
      </w:pPr>
      <w:r w:rsidRPr="00C80477">
        <w:t xml:space="preserve">Hut, Hans – Gottes </w:t>
      </w:r>
      <w:proofErr w:type="spellStart"/>
      <w:r w:rsidRPr="00C80477">
        <w:t>Werck</w:t>
      </w:r>
      <w:proofErr w:type="spellEnd"/>
      <w:r w:rsidRPr="00C80477">
        <w:t xml:space="preserve"> und Willen</w:t>
      </w:r>
      <w:r>
        <w:t xml:space="preserve"> </w:t>
      </w:r>
    </w:p>
    <w:p w14:paraId="7305508B" w14:textId="77777777" w:rsidR="00C80477" w:rsidRDefault="00C80477" w:rsidP="00C80477">
      <w:pPr>
        <w:pStyle w:val="StandardWeb"/>
      </w:pPr>
      <w:r>
        <w:rPr>
          <w:rStyle w:val="Hervorhebung"/>
        </w:rPr>
        <w:t xml:space="preserve">„Ein ander schön Lied hat Hans Hut zu Augspurg im </w:t>
      </w:r>
      <w:proofErr w:type="spellStart"/>
      <w:r>
        <w:rPr>
          <w:rStyle w:val="Hervorhebung"/>
        </w:rPr>
        <w:t>Gefängnuß</w:t>
      </w:r>
      <w:proofErr w:type="spellEnd"/>
      <w:r>
        <w:rPr>
          <w:rStyle w:val="Hervorhebung"/>
        </w:rPr>
        <w:t xml:space="preserve"> gemacht, darinnen er gestorben und darnach Ann 28. </w:t>
      </w:r>
      <w:proofErr w:type="spellStart"/>
      <w:r>
        <w:rPr>
          <w:rStyle w:val="Hervorhebung"/>
        </w:rPr>
        <w:t>verbrendt</w:t>
      </w:r>
      <w:proofErr w:type="spellEnd"/>
      <w:r>
        <w:rPr>
          <w:rStyle w:val="Hervorhebung"/>
        </w:rPr>
        <w:t xml:space="preserve">. Geht im Thon wie man die </w:t>
      </w:r>
      <w:proofErr w:type="spellStart"/>
      <w:r>
        <w:rPr>
          <w:rStyle w:val="Hervorhebung"/>
        </w:rPr>
        <w:t>siben</w:t>
      </w:r>
      <w:proofErr w:type="spellEnd"/>
      <w:r>
        <w:rPr>
          <w:rStyle w:val="Hervorhebung"/>
        </w:rPr>
        <w:t xml:space="preserve"> </w:t>
      </w:r>
      <w:proofErr w:type="spellStart"/>
      <w:r>
        <w:rPr>
          <w:rStyle w:val="Hervorhebung"/>
        </w:rPr>
        <w:t>wort</w:t>
      </w:r>
      <w:proofErr w:type="spellEnd"/>
      <w:r>
        <w:rPr>
          <w:rStyle w:val="Hervorhebung"/>
        </w:rPr>
        <w:t xml:space="preserve"> singt, Oder </w:t>
      </w:r>
      <w:proofErr w:type="spellStart"/>
      <w:r>
        <w:rPr>
          <w:rStyle w:val="Hervorhebung"/>
        </w:rPr>
        <w:t>JAcobs</w:t>
      </w:r>
      <w:proofErr w:type="spellEnd"/>
      <w:r>
        <w:rPr>
          <w:rStyle w:val="Hervorhebung"/>
        </w:rPr>
        <w:t xml:space="preserve"> </w:t>
      </w:r>
      <w:proofErr w:type="spellStart"/>
      <w:r>
        <w:rPr>
          <w:rStyle w:val="Hervorhebung"/>
        </w:rPr>
        <w:t>thon</w:t>
      </w:r>
      <w:proofErr w:type="spellEnd"/>
      <w:r>
        <w:rPr>
          <w:rStyle w:val="Hervorhebung"/>
        </w:rPr>
        <w:t xml:space="preserve"> Oder Lieber </w:t>
      </w:r>
      <w:proofErr w:type="spellStart"/>
      <w:r>
        <w:rPr>
          <w:rStyle w:val="Hervorhebung"/>
        </w:rPr>
        <w:t>vatter</w:t>
      </w:r>
      <w:proofErr w:type="spellEnd"/>
      <w:r>
        <w:rPr>
          <w:rStyle w:val="Hervorhebung"/>
        </w:rPr>
        <w:t xml:space="preserve"> wie bist etc.“</w:t>
      </w:r>
    </w:p>
    <w:p w14:paraId="2DEFCF1F" w14:textId="77777777" w:rsidR="00C80477" w:rsidRDefault="00C80477" w:rsidP="00C80477">
      <w:pPr>
        <w:pStyle w:val="StandardWeb"/>
      </w:pPr>
      <w:r>
        <w:t xml:space="preserve">O </w:t>
      </w:r>
      <w:proofErr w:type="spellStart"/>
      <w:r>
        <w:t>Almechtiger</w:t>
      </w:r>
      <w:proofErr w:type="spellEnd"/>
      <w:r>
        <w:t xml:space="preserve"> Herre Gott,</w:t>
      </w:r>
      <w:r>
        <w:br/>
        <w:t xml:space="preserve">wie gar lieblich sind dein </w:t>
      </w:r>
      <w:proofErr w:type="spellStart"/>
      <w:r>
        <w:t>Gebott</w:t>
      </w:r>
      <w:proofErr w:type="spellEnd"/>
      <w:r>
        <w:br/>
        <w:t xml:space="preserve">Uber alles Gott so </w:t>
      </w:r>
      <w:proofErr w:type="spellStart"/>
      <w:r>
        <w:t>reyne</w:t>
      </w:r>
      <w:proofErr w:type="spellEnd"/>
      <w:r>
        <w:t>!</w:t>
      </w:r>
      <w:r>
        <w:br/>
        <w:t xml:space="preserve">du wirst geehrt </w:t>
      </w:r>
      <w:proofErr w:type="spellStart"/>
      <w:r>
        <w:t>alleyne</w:t>
      </w:r>
      <w:proofErr w:type="spellEnd"/>
      <w:r>
        <w:br/>
        <w:t xml:space="preserve">in deiner </w:t>
      </w:r>
      <w:proofErr w:type="spellStart"/>
      <w:r>
        <w:t>heilgen</w:t>
      </w:r>
      <w:proofErr w:type="spellEnd"/>
      <w:r>
        <w:t xml:space="preserve"> </w:t>
      </w:r>
      <w:proofErr w:type="spellStart"/>
      <w:r>
        <w:t>gmeyne</w:t>
      </w:r>
      <w:proofErr w:type="spellEnd"/>
      <w:r>
        <w:t>.</w:t>
      </w:r>
    </w:p>
    <w:p w14:paraId="63E99E05" w14:textId="77777777" w:rsidR="00C80477" w:rsidRDefault="00C80477" w:rsidP="00C80477">
      <w:pPr>
        <w:pStyle w:val="StandardWeb"/>
      </w:pPr>
      <w:r>
        <w:t>Dein will der ist uns offenbar,</w:t>
      </w:r>
      <w:r>
        <w:br/>
        <w:t xml:space="preserve">darinn </w:t>
      </w:r>
      <w:proofErr w:type="spellStart"/>
      <w:r>
        <w:t>leucht</w:t>
      </w:r>
      <w:proofErr w:type="spellEnd"/>
      <w:r>
        <w:t xml:space="preserve"> uns die </w:t>
      </w:r>
      <w:proofErr w:type="spellStart"/>
      <w:r>
        <w:t>warheit</w:t>
      </w:r>
      <w:proofErr w:type="spellEnd"/>
      <w:r>
        <w:t xml:space="preserve"> klar</w:t>
      </w:r>
      <w:r>
        <w:br/>
        <w:t xml:space="preserve">In allen </w:t>
      </w:r>
      <w:proofErr w:type="spellStart"/>
      <w:r>
        <w:t>creaturen</w:t>
      </w:r>
      <w:proofErr w:type="spellEnd"/>
      <w:r>
        <w:t>,</w:t>
      </w:r>
      <w:r>
        <w:br/>
        <w:t xml:space="preserve">Gott hat uns </w:t>
      </w:r>
      <w:proofErr w:type="spellStart"/>
      <w:r>
        <w:t>ausserkohren</w:t>
      </w:r>
      <w:proofErr w:type="spellEnd"/>
      <w:r>
        <w:t>,</w:t>
      </w:r>
      <w:r>
        <w:br/>
        <w:t>darzu auch neugeboren.</w:t>
      </w:r>
    </w:p>
    <w:p w14:paraId="146003C8" w14:textId="77777777" w:rsidR="00C80477" w:rsidRDefault="00C80477" w:rsidP="00C80477">
      <w:pPr>
        <w:pStyle w:val="StandardWeb"/>
      </w:pPr>
      <w:r>
        <w:t>Den Himmel und das Firmament</w:t>
      </w:r>
      <w:r>
        <w:br/>
        <w:t xml:space="preserve">uns zeigen die </w:t>
      </w:r>
      <w:proofErr w:type="spellStart"/>
      <w:r>
        <w:t>werck</w:t>
      </w:r>
      <w:proofErr w:type="spellEnd"/>
      <w:r>
        <w:t xml:space="preserve"> seiner </w:t>
      </w:r>
      <w:proofErr w:type="spellStart"/>
      <w:r>
        <w:t>händt</w:t>
      </w:r>
      <w:proofErr w:type="spellEnd"/>
      <w:r>
        <w:br/>
        <w:t>Darzu sein grosse Ehre,</w:t>
      </w:r>
      <w:r>
        <w:br/>
        <w:t xml:space="preserve">im </w:t>
      </w:r>
      <w:proofErr w:type="spellStart"/>
      <w:r>
        <w:t>landt</w:t>
      </w:r>
      <w:proofErr w:type="spellEnd"/>
      <w:r>
        <w:t xml:space="preserve"> und </w:t>
      </w:r>
      <w:proofErr w:type="spellStart"/>
      <w:r>
        <w:t>auff</w:t>
      </w:r>
      <w:proofErr w:type="spellEnd"/>
      <w:r>
        <w:t xml:space="preserve"> dem </w:t>
      </w:r>
      <w:proofErr w:type="spellStart"/>
      <w:r>
        <w:t>meere</w:t>
      </w:r>
      <w:proofErr w:type="spellEnd"/>
      <w:r>
        <w:br/>
        <w:t>thun wir erkennen lehre.</w:t>
      </w:r>
    </w:p>
    <w:p w14:paraId="427DBA97" w14:textId="77777777" w:rsidR="00C80477" w:rsidRDefault="00C80477" w:rsidP="00C80477">
      <w:pPr>
        <w:pStyle w:val="StandardWeb"/>
      </w:pPr>
      <w:r>
        <w:t xml:space="preserve">Die </w:t>
      </w:r>
      <w:proofErr w:type="spellStart"/>
      <w:r>
        <w:t>Wercke</w:t>
      </w:r>
      <w:proofErr w:type="spellEnd"/>
      <w:r>
        <w:t xml:space="preserve"> Gottes sind </w:t>
      </w:r>
      <w:proofErr w:type="spellStart"/>
      <w:r>
        <w:t>überal</w:t>
      </w:r>
      <w:proofErr w:type="spellEnd"/>
      <w:r>
        <w:br/>
      </w:r>
      <w:proofErr w:type="spellStart"/>
      <w:r>
        <w:t>auff</w:t>
      </w:r>
      <w:proofErr w:type="spellEnd"/>
      <w:r>
        <w:t xml:space="preserve"> hohem Berg und </w:t>
      </w:r>
      <w:proofErr w:type="spellStart"/>
      <w:r>
        <w:t>tieffem</w:t>
      </w:r>
      <w:proofErr w:type="spellEnd"/>
      <w:r>
        <w:t xml:space="preserve"> Thal</w:t>
      </w:r>
      <w:r>
        <w:br/>
        <w:t>Darzu in ebnen Felden,</w:t>
      </w:r>
      <w:r>
        <w:br/>
        <w:t xml:space="preserve">die Vögel in den </w:t>
      </w:r>
      <w:proofErr w:type="spellStart"/>
      <w:r>
        <w:t>Wälden</w:t>
      </w:r>
      <w:proofErr w:type="spellEnd"/>
      <w:r>
        <w:br/>
        <w:t xml:space="preserve">thun uns die </w:t>
      </w:r>
      <w:proofErr w:type="spellStart"/>
      <w:r>
        <w:t>Warheit</w:t>
      </w:r>
      <w:proofErr w:type="spellEnd"/>
      <w:r>
        <w:t xml:space="preserve"> melden.</w:t>
      </w:r>
    </w:p>
    <w:p w14:paraId="6C6C0FC4" w14:textId="77777777" w:rsidR="00C80477" w:rsidRDefault="00C80477" w:rsidP="00C80477">
      <w:pPr>
        <w:pStyle w:val="StandardWeb"/>
      </w:pPr>
      <w:r>
        <w:t xml:space="preserve">Ein jedes </w:t>
      </w:r>
      <w:proofErr w:type="spellStart"/>
      <w:r>
        <w:t>werck</w:t>
      </w:r>
      <w:proofErr w:type="spellEnd"/>
      <w:r>
        <w:t xml:space="preserve"> thut preisen Gott,</w:t>
      </w:r>
      <w:r>
        <w:br/>
        <w:t>wie ers so gut erschaffen hat;</w:t>
      </w:r>
      <w:r>
        <w:br/>
        <w:t>Das thut der Mensch zerbrechen,</w:t>
      </w:r>
      <w:r>
        <w:br/>
        <w:t xml:space="preserve">der </w:t>
      </w:r>
      <w:proofErr w:type="spellStart"/>
      <w:r>
        <w:t>Warheit</w:t>
      </w:r>
      <w:proofErr w:type="spellEnd"/>
      <w:r>
        <w:t xml:space="preserve"> widersprechen,</w:t>
      </w:r>
      <w:r>
        <w:br/>
        <w:t>Gott wird es an im rechen.</w:t>
      </w:r>
    </w:p>
    <w:p w14:paraId="08A5B50A" w14:textId="77777777" w:rsidR="00C80477" w:rsidRDefault="00C80477" w:rsidP="00C80477">
      <w:pPr>
        <w:pStyle w:val="StandardWeb"/>
      </w:pPr>
      <w:r>
        <w:t xml:space="preserve">Die </w:t>
      </w:r>
      <w:proofErr w:type="spellStart"/>
      <w:r>
        <w:t>Wercke</w:t>
      </w:r>
      <w:proofErr w:type="spellEnd"/>
      <w:r>
        <w:t xml:space="preserve"> Gotts sind wunderlich</w:t>
      </w:r>
      <w:r>
        <w:br/>
        <w:t xml:space="preserve">in rechter </w:t>
      </w:r>
      <w:proofErr w:type="spellStart"/>
      <w:r>
        <w:t>ordnung</w:t>
      </w:r>
      <w:proofErr w:type="spellEnd"/>
      <w:r>
        <w:t xml:space="preserve"> ewiglich:</w:t>
      </w:r>
      <w:r>
        <w:br/>
        <w:t xml:space="preserve">Der Mensch </w:t>
      </w:r>
      <w:proofErr w:type="spellStart"/>
      <w:r>
        <w:t>sol</w:t>
      </w:r>
      <w:proofErr w:type="spellEnd"/>
      <w:r>
        <w:t xml:space="preserve"> sie erfahren,</w:t>
      </w:r>
      <w:r>
        <w:br/>
        <w:t xml:space="preserve">Gott </w:t>
      </w:r>
      <w:proofErr w:type="spellStart"/>
      <w:r>
        <w:t>wils</w:t>
      </w:r>
      <w:proofErr w:type="spellEnd"/>
      <w:r>
        <w:t xml:space="preserve"> im offenbaren,</w:t>
      </w:r>
      <w:r>
        <w:br/>
        <w:t xml:space="preserve">er </w:t>
      </w:r>
      <w:proofErr w:type="spellStart"/>
      <w:r>
        <w:t>sol</w:t>
      </w:r>
      <w:proofErr w:type="spellEnd"/>
      <w:r>
        <w:t xml:space="preserve"> sie auch bewahren.</w:t>
      </w:r>
    </w:p>
    <w:p w14:paraId="581EE439" w14:textId="77777777" w:rsidR="00C80477" w:rsidRDefault="00C80477" w:rsidP="00C80477">
      <w:pPr>
        <w:pStyle w:val="StandardWeb"/>
      </w:pPr>
      <w:proofErr w:type="spellStart"/>
      <w:r>
        <w:t>Drumb</w:t>
      </w:r>
      <w:proofErr w:type="spellEnd"/>
      <w:r>
        <w:t xml:space="preserve"> hat Gott seinen Sohn gesandt,</w:t>
      </w:r>
      <w:r>
        <w:br/>
        <w:t xml:space="preserve">der uns die </w:t>
      </w:r>
      <w:proofErr w:type="spellStart"/>
      <w:r>
        <w:t>warheit</w:t>
      </w:r>
      <w:proofErr w:type="spellEnd"/>
      <w:r>
        <w:t xml:space="preserve"> macht </w:t>
      </w:r>
      <w:proofErr w:type="spellStart"/>
      <w:r>
        <w:t>bekandt</w:t>
      </w:r>
      <w:proofErr w:type="spellEnd"/>
      <w:r>
        <w:br/>
        <w:t>Und auch den weg zum leben:</w:t>
      </w:r>
      <w:r>
        <w:br/>
        <w:t>so wir darnach thun streben,</w:t>
      </w:r>
      <w:r>
        <w:br/>
        <w:t xml:space="preserve">sein Geist </w:t>
      </w:r>
      <w:proofErr w:type="spellStart"/>
      <w:r>
        <w:t>wil</w:t>
      </w:r>
      <w:proofErr w:type="spellEnd"/>
      <w:r>
        <w:t xml:space="preserve"> er uns geben.</w:t>
      </w:r>
    </w:p>
    <w:p w14:paraId="34264343" w14:textId="77777777" w:rsidR="00C80477" w:rsidRDefault="00C80477" w:rsidP="00C80477">
      <w:pPr>
        <w:pStyle w:val="StandardWeb"/>
      </w:pPr>
      <w:r>
        <w:t xml:space="preserve">Der </w:t>
      </w:r>
      <w:proofErr w:type="spellStart"/>
      <w:r>
        <w:t>zeygt</w:t>
      </w:r>
      <w:proofErr w:type="spellEnd"/>
      <w:r>
        <w:t xml:space="preserve"> uns an die Heilig </w:t>
      </w:r>
      <w:proofErr w:type="spellStart"/>
      <w:r>
        <w:t>Schrifft</w:t>
      </w:r>
      <w:proofErr w:type="spellEnd"/>
      <w:r>
        <w:t>,</w:t>
      </w:r>
      <w:r>
        <w:br/>
      </w:r>
      <w:proofErr w:type="spellStart"/>
      <w:r>
        <w:t>drinn</w:t>
      </w:r>
      <w:proofErr w:type="spellEnd"/>
      <w:r>
        <w:t xml:space="preserve"> Gott sein Testament </w:t>
      </w:r>
      <w:proofErr w:type="spellStart"/>
      <w:r>
        <w:t>gestifft</w:t>
      </w:r>
      <w:proofErr w:type="spellEnd"/>
      <w:r>
        <w:br/>
        <w:t>In seinem Sohn so reiche,</w:t>
      </w:r>
      <w:r>
        <w:br/>
        <w:t xml:space="preserve">in aller </w:t>
      </w:r>
      <w:proofErr w:type="spellStart"/>
      <w:r>
        <w:t>welt</w:t>
      </w:r>
      <w:proofErr w:type="spellEnd"/>
      <w:r>
        <w:t xml:space="preserve"> </w:t>
      </w:r>
      <w:proofErr w:type="spellStart"/>
      <w:r>
        <w:t>zugleiche</w:t>
      </w:r>
      <w:proofErr w:type="spellEnd"/>
      <w:r>
        <w:br/>
        <w:t xml:space="preserve">niemand </w:t>
      </w:r>
      <w:proofErr w:type="spellStart"/>
      <w:r>
        <w:t>drumb</w:t>
      </w:r>
      <w:proofErr w:type="spellEnd"/>
      <w:r>
        <w:t xml:space="preserve"> von im weiche.</w:t>
      </w:r>
    </w:p>
    <w:p w14:paraId="3AEF320A" w14:textId="77777777" w:rsidR="00C80477" w:rsidRDefault="00C80477" w:rsidP="00C80477">
      <w:pPr>
        <w:pStyle w:val="StandardWeb"/>
      </w:pPr>
      <w:r>
        <w:t>Den Todt er überwunden hat,</w:t>
      </w:r>
      <w:r>
        <w:br/>
        <w:t>Ein rechter Mensch und wahrer Gott,</w:t>
      </w:r>
      <w:r>
        <w:br/>
        <w:t xml:space="preserve">Mit </w:t>
      </w:r>
      <w:proofErr w:type="spellStart"/>
      <w:r>
        <w:t>krafft</w:t>
      </w:r>
      <w:proofErr w:type="spellEnd"/>
      <w:r>
        <w:t xml:space="preserve"> hat ers beweiset,</w:t>
      </w:r>
      <w:r>
        <w:br/>
        <w:t xml:space="preserve">mit </w:t>
      </w:r>
      <w:proofErr w:type="spellStart"/>
      <w:r>
        <w:t>Warheit</w:t>
      </w:r>
      <w:proofErr w:type="spellEnd"/>
      <w:r>
        <w:t xml:space="preserve"> uns gespeiset,</w:t>
      </w:r>
      <w:r>
        <w:br/>
      </w:r>
      <w:proofErr w:type="spellStart"/>
      <w:r>
        <w:t>darumb</w:t>
      </w:r>
      <w:proofErr w:type="spellEnd"/>
      <w:r>
        <w:t xml:space="preserve"> </w:t>
      </w:r>
      <w:proofErr w:type="spellStart"/>
      <w:r>
        <w:t>wirt</w:t>
      </w:r>
      <w:proofErr w:type="spellEnd"/>
      <w:r>
        <w:t xml:space="preserve"> er gepreiset.</w:t>
      </w:r>
    </w:p>
    <w:p w14:paraId="055F752A" w14:textId="77777777" w:rsidR="00C80477" w:rsidRDefault="00C80477" w:rsidP="00C80477">
      <w:pPr>
        <w:pStyle w:val="StandardWeb"/>
      </w:pPr>
      <w:proofErr w:type="spellStart"/>
      <w:r>
        <w:t>Drumb</w:t>
      </w:r>
      <w:proofErr w:type="spellEnd"/>
      <w:r>
        <w:t xml:space="preserve"> </w:t>
      </w:r>
      <w:proofErr w:type="spellStart"/>
      <w:r>
        <w:t>sand</w:t>
      </w:r>
      <w:proofErr w:type="spellEnd"/>
      <w:r>
        <w:t xml:space="preserve"> er uns den </w:t>
      </w:r>
      <w:proofErr w:type="spellStart"/>
      <w:r>
        <w:t>heilgen</w:t>
      </w:r>
      <w:proofErr w:type="spellEnd"/>
      <w:r>
        <w:t xml:space="preserve"> </w:t>
      </w:r>
      <w:proofErr w:type="spellStart"/>
      <w:r>
        <w:t>geyst</w:t>
      </w:r>
      <w:proofErr w:type="spellEnd"/>
      <w:r>
        <w:t>,</w:t>
      </w:r>
      <w:r>
        <w:br/>
        <w:t xml:space="preserve">der aller blöden Tröster </w:t>
      </w:r>
      <w:proofErr w:type="spellStart"/>
      <w:r>
        <w:t>heyßt</w:t>
      </w:r>
      <w:proofErr w:type="spellEnd"/>
      <w:r>
        <w:t>,</w:t>
      </w:r>
      <w:r>
        <w:br/>
        <w:t xml:space="preserve">Ins Herz </w:t>
      </w:r>
      <w:proofErr w:type="spellStart"/>
      <w:r>
        <w:t>wil</w:t>
      </w:r>
      <w:proofErr w:type="spellEnd"/>
      <w:r>
        <w:t xml:space="preserve"> er uns schreiben,</w:t>
      </w:r>
      <w:r>
        <w:br/>
        <w:t xml:space="preserve">daß wir in ihm </w:t>
      </w:r>
      <w:proofErr w:type="spellStart"/>
      <w:r>
        <w:t>beleiben</w:t>
      </w:r>
      <w:proofErr w:type="spellEnd"/>
      <w:r>
        <w:t>,</w:t>
      </w:r>
      <w:r>
        <w:br/>
        <w:t xml:space="preserve">all </w:t>
      </w:r>
      <w:proofErr w:type="spellStart"/>
      <w:r>
        <w:t>Sünd</w:t>
      </w:r>
      <w:proofErr w:type="spellEnd"/>
      <w:r>
        <w:t xml:space="preserve"> und </w:t>
      </w:r>
      <w:proofErr w:type="spellStart"/>
      <w:r>
        <w:t>laster</w:t>
      </w:r>
      <w:proofErr w:type="spellEnd"/>
      <w:r>
        <w:t xml:space="preserve"> meiden.</w:t>
      </w:r>
    </w:p>
    <w:p w14:paraId="3A1E8355" w14:textId="77777777" w:rsidR="00C80477" w:rsidRDefault="00C80477" w:rsidP="00C80477">
      <w:pPr>
        <w:pStyle w:val="StandardWeb"/>
      </w:pPr>
      <w:r>
        <w:t xml:space="preserve">Der Heilig </w:t>
      </w:r>
      <w:proofErr w:type="spellStart"/>
      <w:r>
        <w:t>Geyst</w:t>
      </w:r>
      <w:proofErr w:type="spellEnd"/>
      <w:r>
        <w:t xml:space="preserve"> der ist das </w:t>
      </w:r>
      <w:proofErr w:type="spellStart"/>
      <w:r>
        <w:t>Pfandt</w:t>
      </w:r>
      <w:proofErr w:type="spellEnd"/>
      <w:r>
        <w:t>,</w:t>
      </w:r>
      <w:r>
        <w:br/>
        <w:t xml:space="preserve">der uns zum </w:t>
      </w:r>
      <w:proofErr w:type="spellStart"/>
      <w:r>
        <w:t>ERbtheyl</w:t>
      </w:r>
      <w:proofErr w:type="spellEnd"/>
      <w:r>
        <w:t xml:space="preserve"> ist gesandt,</w:t>
      </w:r>
      <w:r>
        <w:br/>
      </w:r>
      <w:proofErr w:type="spellStart"/>
      <w:r>
        <w:t>Welchs</w:t>
      </w:r>
      <w:proofErr w:type="spellEnd"/>
      <w:r>
        <w:t xml:space="preserve"> Christus uns erworben,</w:t>
      </w:r>
      <w:r>
        <w:br/>
        <w:t>als er am Creutz gestorben,</w:t>
      </w:r>
      <w:r>
        <w:br/>
        <w:t xml:space="preserve">mit der Welt </w:t>
      </w:r>
      <w:proofErr w:type="spellStart"/>
      <w:r>
        <w:t>nit</w:t>
      </w:r>
      <w:proofErr w:type="spellEnd"/>
      <w:r>
        <w:t xml:space="preserve"> verdorben.</w:t>
      </w:r>
    </w:p>
    <w:p w14:paraId="3FA11AC3" w14:textId="77777777" w:rsidR="00C80477" w:rsidRDefault="00C80477" w:rsidP="00C80477">
      <w:pPr>
        <w:pStyle w:val="StandardWeb"/>
      </w:pPr>
      <w:r>
        <w:t>Dem Vatter sey nun lob und ehr,</w:t>
      </w:r>
      <w:r>
        <w:br/>
        <w:t>der ewig bleibt und immermehr</w:t>
      </w:r>
      <w:r>
        <w:br/>
        <w:t xml:space="preserve">Und ewig holt </w:t>
      </w:r>
      <w:proofErr w:type="spellStart"/>
      <w:r>
        <w:t>seinn</w:t>
      </w:r>
      <w:proofErr w:type="spellEnd"/>
      <w:r>
        <w:t xml:space="preserve"> Namen,</w:t>
      </w:r>
      <w:r>
        <w:br/>
      </w:r>
      <w:proofErr w:type="spellStart"/>
      <w:r>
        <w:t>seinns</w:t>
      </w:r>
      <w:proofErr w:type="spellEnd"/>
      <w:r>
        <w:t xml:space="preserve"> Sohns wir uns </w:t>
      </w:r>
      <w:proofErr w:type="spellStart"/>
      <w:r>
        <w:t>nit</w:t>
      </w:r>
      <w:proofErr w:type="spellEnd"/>
      <w:r>
        <w:t xml:space="preserve"> </w:t>
      </w:r>
      <w:proofErr w:type="spellStart"/>
      <w:r>
        <w:t>schamen</w:t>
      </w:r>
      <w:proofErr w:type="spellEnd"/>
      <w:r>
        <w:t>,</w:t>
      </w:r>
      <w:r>
        <w:br/>
        <w:t xml:space="preserve">der </w:t>
      </w:r>
      <w:proofErr w:type="spellStart"/>
      <w:r>
        <w:t>helff</w:t>
      </w:r>
      <w:proofErr w:type="spellEnd"/>
      <w:r>
        <w:t xml:space="preserve"> uns ewig, Amen.</w:t>
      </w:r>
    </w:p>
    <w:p w14:paraId="0EEBEE84" w14:textId="77777777" w:rsidR="00C80477" w:rsidRDefault="00C80477" w:rsidP="00C80477">
      <w:pPr>
        <w:pStyle w:val="berschrift1"/>
        <w:rPr>
          <w:sz w:val="48"/>
        </w:rPr>
      </w:pPr>
      <w:r>
        <w:t>Hans Hut</w:t>
      </w:r>
    </w:p>
    <w:p w14:paraId="428F9E92" w14:textId="34DAB65C" w:rsidR="00C80477" w:rsidRDefault="00C80477" w:rsidP="00C80477">
      <w:pPr>
        <w:pStyle w:val="StandardWeb"/>
      </w:pPr>
      <w:r>
        <w:t>Hut: Hans H. (</w:t>
      </w:r>
      <w:proofErr w:type="spellStart"/>
      <w:r>
        <w:t>Hutt</w:t>
      </w:r>
      <w:proofErr w:type="spellEnd"/>
      <w:r>
        <w:t xml:space="preserve">), der Wiedertäufer, durch welchen Augsburg für einige Jahre in der Reformationszeit der Mittelpunkt des </w:t>
      </w:r>
      <w:proofErr w:type="spellStart"/>
      <w:r>
        <w:t>Täuferthums</w:t>
      </w:r>
      <w:proofErr w:type="spellEnd"/>
      <w:r>
        <w:t xml:space="preserve"> wurde und der die meisten Anhänger und Gehilfen unter allen Aposteln dieser Irrlehre hatte, war gebürtig von Haina im </w:t>
      </w:r>
      <w:proofErr w:type="spellStart"/>
      <w:r>
        <w:t>Meiningenschen</w:t>
      </w:r>
      <w:proofErr w:type="spellEnd"/>
      <w:r>
        <w:t>, ursprünglich Buchbinder und Kirchner zu Bibra, dann reisender Flugschriften-</w:t>
      </w:r>
      <w:proofErr w:type="spellStart"/>
      <w:r>
        <w:t>Hausirer</w:t>
      </w:r>
      <w:proofErr w:type="spellEnd"/>
      <w:r>
        <w:t xml:space="preserve">. Als solcher traf er auf einer seiner Reisen nach Wittenberg, um 1524, in Weißenfels mit Wiedertäufern zusammen. Daheim weigerte er sich, ein Kind taufen zu lassen, weshalb ihn die Herren von Bibra nöthigten, seine Güter zu verkaufen und wegzuziehen. Nun kam er zu den aufständischen Bauern, wurde gefangen und seiner Bücher beraubt, aber durch Münzer wieder befreit. Dafür verbreitete H. dessen Schriften. Nach der Niederlage von Frankenhausen kehrte er gen Bibra zurück, predigte und mußte wieder fliehen. Im Mai 1526 finden wir ihn zu Augsburg, wo </w:t>
      </w:r>
      <w:r>
        <w:rPr>
          <w:rStyle w:val="Fett"/>
        </w:rPr>
        <w:t>Denk</w:t>
      </w:r>
      <w:r>
        <w:t xml:space="preserve"> ihn taufte, dann auf Reisen nach Mähren zu </w:t>
      </w:r>
      <w:proofErr w:type="spellStart"/>
      <w:r w:rsidRPr="00C80477">
        <w:rPr>
          <w:rFonts w:eastAsiaTheme="majorEastAsia"/>
        </w:rPr>
        <w:t>Hubmaier</w:t>
      </w:r>
      <w:proofErr w:type="spellEnd"/>
      <w:r>
        <w:t xml:space="preserve">, Wien, Passau, Nürnberg, bis er im Mai 1527 wieder in Augsburg ist und selber tauft. Im Herbst dieses Jahres wurde er vom Rathe der Stadt gefangen gesetzt und von dem bekannten Konrad </w:t>
      </w:r>
      <w:proofErr w:type="spellStart"/>
      <w:r>
        <w:t>Peutinger</w:t>
      </w:r>
      <w:proofErr w:type="spellEnd"/>
      <w:r>
        <w:t xml:space="preserve"> in ein persönliches Verhör genommen. H. machte der Untersuchung bald selber ein Ende: er suchte sich nächtlicher Weile von der Bank, an welche er gekettet war, loszumachen, indem er dieselbe anzündete; das Feuer entzündete auch das Bett und die Kleider, so daß er fast erstickte und nach 8 Tagen starb. Um auch der zeitlichen Gerechtigkeit genug zu thun, wurde die Leiche am 7. December 1527 aus der Stadt geführt und an gewöhnlicher Gerichtsstätte verbrannt, die Asche aber in die Wertach gestreut, soweit sie nicht das Volk „für Heiligthum in die Stadt trug“. Am 12. Mai 1528 folgte ihm sein bedeutendster Täufling, </w:t>
      </w:r>
      <w:r w:rsidRPr="00C80477">
        <w:rPr>
          <w:rFonts w:eastAsiaTheme="majorEastAsia"/>
        </w:rPr>
        <w:t>Langenmantel</w:t>
      </w:r>
      <w:r>
        <w:t>, des verdienten Bürgermeisters des schwäbischen Bundes-Hauptmanns Sohn, im Tode durch Enthauptung.</w:t>
      </w:r>
    </w:p>
    <w:p w14:paraId="2FD53C1B" w14:textId="77777777" w:rsidR="0022039F" w:rsidRDefault="0022039F" w:rsidP="00C80477"/>
    <w:p w14:paraId="226FA211" w14:textId="77777777" w:rsidR="00D5498D" w:rsidRPr="00D5498D" w:rsidRDefault="007166CE" w:rsidP="00C80477">
      <w:pPr>
        <w:pStyle w:val="berschrift1"/>
      </w:pPr>
      <w:r>
        <w:br w:type="page"/>
      </w:r>
      <w:r w:rsidR="00D5498D" w:rsidRPr="00D5498D">
        <w:t>Quellen:</w:t>
      </w:r>
    </w:p>
    <w:p w14:paraId="2FA919E1" w14:textId="77777777" w:rsidR="00D5498D" w:rsidRPr="00D5498D" w:rsidRDefault="00D5498D" w:rsidP="00C8047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5528CF5" w14:textId="77777777" w:rsidR="00D5498D" w:rsidRPr="00D5498D" w:rsidRDefault="00D5498D" w:rsidP="00C8047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AF639AB" w14:textId="77777777" w:rsidR="00D5498D" w:rsidRPr="00D5498D" w:rsidRDefault="00D5498D" w:rsidP="00C8047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30F2478" w14:textId="77777777" w:rsidR="008E63BE" w:rsidRDefault="00D5498D" w:rsidP="00C8047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6F6F725" w14:textId="77777777" w:rsidR="00D5498D" w:rsidRDefault="008E63BE" w:rsidP="00C80477">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B742154" w14:textId="77777777" w:rsidR="00082307" w:rsidRPr="00082307" w:rsidRDefault="00082307" w:rsidP="00C8047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12F7A05" w14:textId="77777777" w:rsidR="00082307" w:rsidRPr="00082307" w:rsidRDefault="00082307" w:rsidP="00C8047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568D7DF" w14:textId="77777777" w:rsidR="00082307" w:rsidRPr="00082307" w:rsidRDefault="00082307" w:rsidP="00C8047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22E7FD9" w14:textId="77777777" w:rsidR="00082307" w:rsidRPr="00082307" w:rsidRDefault="00082307" w:rsidP="00C8047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CEB68A5" w14:textId="77777777" w:rsidR="00D5498D" w:rsidRPr="00D5498D" w:rsidRDefault="00D5498D" w:rsidP="00C8047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E1A605A" w14:textId="77777777" w:rsidR="008E63BE" w:rsidRDefault="00D5498D" w:rsidP="00C8047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4EF4871" w14:textId="4592B6C5" w:rsidR="008E63BE" w:rsidRDefault="008E63BE" w:rsidP="00C80477">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477"/>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A16311"/>
    <w:rsid w:val="00C35859"/>
    <w:rsid w:val="00C80477"/>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B08AB"/>
  <w15:chartTrackingRefBased/>
  <w15:docId w15:val="{9E025ACB-DF96-40A7-89FF-E7DE718B4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C8047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80477"/>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C80477"/>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C80477"/>
  </w:style>
  <w:style w:type="character" w:customStyle="1" w:styleId="screen-reader-text">
    <w:name w:val="screen-reader-text"/>
    <w:basedOn w:val="Absatz-Standardschriftart"/>
    <w:rsid w:val="00C80477"/>
  </w:style>
  <w:style w:type="character" w:styleId="Hervorhebung">
    <w:name w:val="Emphasis"/>
    <w:basedOn w:val="Absatz-Standardschriftart"/>
    <w:uiPriority w:val="20"/>
    <w:qFormat/>
    <w:rsid w:val="00C8047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61592329">
      <w:bodyDiv w:val="1"/>
      <w:marLeft w:val="0"/>
      <w:marRight w:val="0"/>
      <w:marTop w:val="0"/>
      <w:marBottom w:val="0"/>
      <w:divBdr>
        <w:top w:val="none" w:sz="0" w:space="0" w:color="auto"/>
        <w:left w:val="none" w:sz="0" w:space="0" w:color="auto"/>
        <w:bottom w:val="none" w:sz="0" w:space="0" w:color="auto"/>
        <w:right w:val="none" w:sz="0" w:space="0" w:color="auto"/>
      </w:divBdr>
      <w:divsChild>
        <w:div w:id="1438718783">
          <w:marLeft w:val="0"/>
          <w:marRight w:val="0"/>
          <w:marTop w:val="0"/>
          <w:marBottom w:val="0"/>
          <w:divBdr>
            <w:top w:val="none" w:sz="0" w:space="0" w:color="auto"/>
            <w:left w:val="none" w:sz="0" w:space="0" w:color="auto"/>
            <w:bottom w:val="none" w:sz="0" w:space="0" w:color="auto"/>
            <w:right w:val="none" w:sz="0" w:space="0" w:color="auto"/>
          </w:divBdr>
        </w:div>
      </w:divsChild>
    </w:div>
    <w:div w:id="1837184996">
      <w:bodyDiv w:val="1"/>
      <w:marLeft w:val="0"/>
      <w:marRight w:val="0"/>
      <w:marTop w:val="0"/>
      <w:marBottom w:val="0"/>
      <w:divBdr>
        <w:top w:val="none" w:sz="0" w:space="0" w:color="auto"/>
        <w:left w:val="none" w:sz="0" w:space="0" w:color="auto"/>
        <w:bottom w:val="none" w:sz="0" w:space="0" w:color="auto"/>
        <w:right w:val="none" w:sz="0" w:space="0" w:color="auto"/>
      </w:divBdr>
      <w:divsChild>
        <w:div w:id="1843080017">
          <w:marLeft w:val="0"/>
          <w:marRight w:val="0"/>
          <w:marTop w:val="0"/>
          <w:marBottom w:val="0"/>
          <w:divBdr>
            <w:top w:val="none" w:sz="0" w:space="0" w:color="auto"/>
            <w:left w:val="none" w:sz="0" w:space="0" w:color="auto"/>
            <w:bottom w:val="none" w:sz="0" w:space="0" w:color="auto"/>
            <w:right w:val="none" w:sz="0" w:space="0" w:color="auto"/>
          </w:divBdr>
        </w:div>
        <w:div w:id="1736511442">
          <w:marLeft w:val="0"/>
          <w:marRight w:val="0"/>
          <w:marTop w:val="0"/>
          <w:marBottom w:val="0"/>
          <w:divBdr>
            <w:top w:val="none" w:sz="0" w:space="0" w:color="auto"/>
            <w:left w:val="none" w:sz="0" w:space="0" w:color="auto"/>
            <w:bottom w:val="none" w:sz="0" w:space="0" w:color="auto"/>
            <w:right w:val="none" w:sz="0" w:space="0" w:color="auto"/>
          </w:divBdr>
        </w:div>
      </w:divsChild>
    </w:div>
    <w:div w:id="2059544759">
      <w:bodyDiv w:val="1"/>
      <w:marLeft w:val="0"/>
      <w:marRight w:val="0"/>
      <w:marTop w:val="0"/>
      <w:marBottom w:val="0"/>
      <w:divBdr>
        <w:top w:val="none" w:sz="0" w:space="0" w:color="auto"/>
        <w:left w:val="none" w:sz="0" w:space="0" w:color="auto"/>
        <w:bottom w:val="none" w:sz="0" w:space="0" w:color="auto"/>
        <w:right w:val="none" w:sz="0" w:space="0" w:color="auto"/>
      </w:divBdr>
      <w:divsChild>
        <w:div w:id="1229220496">
          <w:marLeft w:val="0"/>
          <w:marRight w:val="0"/>
          <w:marTop w:val="0"/>
          <w:marBottom w:val="0"/>
          <w:divBdr>
            <w:top w:val="none" w:sz="0" w:space="0" w:color="auto"/>
            <w:left w:val="none" w:sz="0" w:space="0" w:color="auto"/>
            <w:bottom w:val="none" w:sz="0" w:space="0" w:color="auto"/>
            <w:right w:val="none" w:sz="0" w:space="0" w:color="auto"/>
          </w:divBdr>
        </w:div>
        <w:div w:id="961377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6</Pages>
  <Words>1397</Words>
  <Characters>8804</Characters>
  <Application>Microsoft Office Word</Application>
  <DocSecurity>0</DocSecurity>
  <Lines>73</Lines>
  <Paragraphs>20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10181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2020-12-13T10:18:00Z</dcterms:created>
  <dcterms:modified xsi:type="dcterms:W3CDTF">2020-12-14T06:51:00Z</dcterms:modified>
  <dc:title>Brief, Lied und Biographie</dc:title>
  <dc:creator>Hut, Hans</dc:creator>
  <dc:language>de</dc:language>
</cp:coreProperties>
</file>